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AE7" w:rsidRDefault="00757AE7">
      <w:r>
        <w:rPr>
          <w:noProof/>
        </w:rPr>
        <w:drawing>
          <wp:inline distT="0" distB="0" distL="0" distR="0">
            <wp:extent cx="2554432" cy="1123950"/>
            <wp:effectExtent l="0" t="0" r="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193" cy="113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AE7" w:rsidRPr="00757AE7" w:rsidRDefault="00757AE7" w:rsidP="00757AE7"/>
    <w:p w:rsidR="00757AE7" w:rsidRDefault="00757AE7" w:rsidP="00757AE7"/>
    <w:p w:rsidR="00757AE7" w:rsidRPr="00757AE7" w:rsidRDefault="00757AE7" w:rsidP="00757AE7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proofErr w:type="gramStart"/>
      <w:r w:rsidRPr="00757AE7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輔英科大楊詠帆獲技職</w:t>
      </w:r>
      <w:proofErr w:type="gramEnd"/>
      <w:r w:rsidRPr="00757AE7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之光</w:t>
      </w:r>
    </w:p>
    <w:p w:rsidR="00757AE7" w:rsidRPr="00757AE7" w:rsidRDefault="00757AE7" w:rsidP="00757AE7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757AE7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2025-12-31</w:t>
        </w:r>
      </w:hyperlink>
    </w:p>
    <w:p w:rsidR="00757AE7" w:rsidRPr="00757AE7" w:rsidRDefault="00757AE7" w:rsidP="00757AE7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757AE7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757AE7" w:rsidRPr="00757AE7" w:rsidRDefault="00757AE7" w:rsidP="00757AE7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757AE7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757AE7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757AE7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41235&amp;title=%E8%BC%94%E8%8B%B1%E7%A7%91%E5%A4%A7%E6%A5%8A%E8%A9%A0%E5%B8%86%E7%8D%B2%E6%8A%80%E8%81%B7%E4%B9%8B%E5%85%89" w:history="1">
        <w:r w:rsidRPr="00757AE7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757AE7" w:rsidRPr="00757AE7" w:rsidRDefault="00757AE7" w:rsidP="00757AE7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757AE7">
        <w:rPr>
          <w:rFonts w:ascii="inherit" w:eastAsia="新細明體" w:hAnsi="inherit" w:cs="Times New Roman" w:hint="eastAsia"/>
          <w:noProof/>
          <w:color w:val="3B3B3B"/>
          <w:kern w:val="0"/>
          <w:sz w:val="27"/>
          <w:szCs w:val="27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d1j71ui15yt4f9.cloudfront.net/wp-content/uploads/2025/12/31133247/1111-6-1024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1j71ui15yt4f9.cloudfront.net/wp-content/uploads/2025/12/31133247/1111-6-1024x7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英科大保營系楊詠帆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（左）榮獲教育部技職之光殊榮。（記者吳門鍵攝）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</w:t>
      </w:r>
      <w:proofErr w:type="gramStart"/>
      <w:r w:rsidRPr="00757AE7">
        <w:rPr>
          <w:rFonts w:ascii="新細明體" w:eastAsia="新細明體" w:hAnsi="新細明體" w:cs="新細明體" w:hint="eastAsia"/>
          <w:color w:val="3B3B3B"/>
          <w:kern w:val="0"/>
          <w:sz w:val="27"/>
          <w:szCs w:val="27"/>
        </w:rPr>
        <w:t>╱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高雄報導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捷報連連！保健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營養系進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—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證照達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人（技專校院組）」殊榮，成為輔英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第二位技職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之光得主。健康美容系則勇奪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2025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第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29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屆高雄市長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全國美容美髮美甲美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睫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紋繡技術競賽全國總冠軍。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2025 TSIA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國際美業設計菁英賽冠、亞軍以及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2025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（第十四屆）專業英日文（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ESP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）詞彙與聽寫說能力大賽南區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區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決賽亞、季軍，為校爭光。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林惠賢校長表示，楊詠帆是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位甜點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第二位技職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跨域、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永續」四大教學創新主軸。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保營系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六張丙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757AE7" w:rsidRPr="00757AE7" w:rsidRDefault="00757AE7" w:rsidP="00757AE7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醫學與健康學院陳中一院長兼健康美容系主任表示，由柯美華副主任、黃曉玲助理教授、王佳瑜老師指導的學生，表現優異，先後勇奪第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29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屆高雄市長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全國美容美髮美甲美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睫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紋繡技術競賽全國總冠軍。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2025 TSIA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國際美業設計菁英賽冠、亞軍。第二屆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ZAOBA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國際技能競賽榮獲團體總冠軍以及由陳采秀副教授指導的學生榮獲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2025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（第十四屆）專業英日文（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ESP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）詞彙與聽寫說能力大賽南區</w:t>
      </w:r>
      <w:proofErr w:type="gramStart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區</w:t>
      </w:r>
      <w:proofErr w:type="gramEnd"/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決賽亞、季軍，選手們正積極備戰，希望明年一月二十七日在黎明技術學院舉行的（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ESP</w:t>
      </w:r>
      <w:r w:rsidRPr="00757AE7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）總決賽能再創佳績。</w:t>
      </w:r>
    </w:p>
    <w:p w:rsidR="00D30EB5" w:rsidRPr="00757AE7" w:rsidRDefault="00D30EB5" w:rsidP="00757AE7">
      <w:bookmarkStart w:id="0" w:name="_GoBack"/>
      <w:bookmarkEnd w:id="0"/>
    </w:p>
    <w:sectPr w:rsidR="00D30EB5" w:rsidRPr="00757A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161C3"/>
    <w:multiLevelType w:val="multilevel"/>
    <w:tmpl w:val="8AE64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AE7"/>
    <w:rsid w:val="00757AE7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B2201B-9709-429D-B7D3-7DD2EA1BA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57AE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7AE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57AE7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757AE7"/>
  </w:style>
  <w:style w:type="character" w:customStyle="1" w:styleId="elementor-post-infoterms-list">
    <w:name w:val="elementor-post-info__terms-list"/>
    <w:basedOn w:val="a0"/>
    <w:rsid w:val="00757AE7"/>
  </w:style>
  <w:style w:type="character" w:customStyle="1" w:styleId="a2alabel">
    <w:name w:val="a2a_label"/>
    <w:basedOn w:val="a0"/>
    <w:rsid w:val="00757AE7"/>
  </w:style>
  <w:style w:type="paragraph" w:styleId="Web">
    <w:name w:val="Normal (Web)"/>
    <w:basedOn w:val="a"/>
    <w:uiPriority w:val="99"/>
    <w:semiHidden/>
    <w:unhideWhenUsed/>
    <w:rsid w:val="00757AE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0602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2456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5/12/31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2026-02-24T02:27:00Z</dcterms:modified>
</cp:coreProperties>
</file>