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5562" w:rsidRDefault="00B37F31" w:rsidP="00B37F31">
      <w:pPr>
        <w:widowControl/>
      </w:pPr>
      <w:r>
        <w:rPr>
          <w:noProof/>
        </w:rPr>
        <w:drawing>
          <wp:inline distT="0" distB="0" distL="0" distR="0">
            <wp:extent cx="1505160" cy="543001"/>
            <wp:effectExtent l="0" t="0" r="0" b="9525"/>
            <wp:docPr id="35" name="圖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4A4B38D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5160" cy="543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7F31" w:rsidRDefault="00B37F31" w:rsidP="00145562">
      <w:pPr>
        <w:ind w:firstLineChars="200" w:firstLine="480"/>
      </w:pPr>
    </w:p>
    <w:p w:rsidR="00B37F31" w:rsidRPr="00B37F31" w:rsidRDefault="00B37F31" w:rsidP="00B37F31">
      <w:pPr>
        <w:widowControl/>
        <w:shd w:val="clear" w:color="auto" w:fill="FFFFFF"/>
        <w:outlineLvl w:val="0"/>
        <w:rPr>
          <w:rFonts w:ascii="Fira Sans" w:eastAsia="新細明體" w:hAnsi="Fira Sans" w:cs="Times New Roman"/>
          <w:b/>
          <w:bCs/>
          <w:color w:val="191919"/>
          <w:kern w:val="36"/>
          <w:sz w:val="74"/>
          <w:szCs w:val="74"/>
        </w:rPr>
      </w:pPr>
      <w:r w:rsidRPr="00B37F31">
        <w:rPr>
          <w:rFonts w:ascii="Fira Sans" w:eastAsia="新細明體" w:hAnsi="Fira Sans" w:cs="Times New Roman"/>
          <w:b/>
          <w:bCs/>
          <w:color w:val="191919"/>
          <w:kern w:val="36"/>
          <w:sz w:val="74"/>
          <w:szCs w:val="74"/>
        </w:rPr>
        <w:t>高市輔英科大與運動顧問公司聯盟</w:t>
      </w:r>
    </w:p>
    <w:p w:rsidR="00B37F31" w:rsidRPr="00B37F31" w:rsidRDefault="00B37F31" w:rsidP="00B37F31">
      <w:pPr>
        <w:widowControl/>
        <w:numPr>
          <w:ilvl w:val="0"/>
          <w:numId w:val="2"/>
        </w:numPr>
        <w:shd w:val="clear" w:color="auto" w:fill="FFFFFF"/>
        <w:ind w:left="0"/>
        <w:rPr>
          <w:rFonts w:ascii="inherit" w:eastAsia="新細明體" w:hAnsi="inherit" w:cs="Times New Roman"/>
          <w:color w:val="3B3B3B"/>
          <w:kern w:val="0"/>
          <w:sz w:val="23"/>
          <w:szCs w:val="23"/>
        </w:rPr>
      </w:pPr>
      <w:hyperlink r:id="rId8" w:history="1">
        <w:r w:rsidRPr="00B37F31">
          <w:rPr>
            <w:rFonts w:ascii="inherit" w:eastAsia="新細明體" w:hAnsi="inherit" w:cs="Times New Roman"/>
            <w:color w:val="191919"/>
            <w:kern w:val="0"/>
            <w:sz w:val="23"/>
            <w:szCs w:val="23"/>
            <w:bdr w:val="none" w:sz="0" w:space="0" w:color="auto" w:frame="1"/>
          </w:rPr>
          <w:t>2025-05-13</w:t>
        </w:r>
      </w:hyperlink>
    </w:p>
    <w:p w:rsidR="00B37F31" w:rsidRPr="00B37F31" w:rsidRDefault="00B37F31" w:rsidP="00B37F31">
      <w:pPr>
        <w:widowControl/>
        <w:numPr>
          <w:ilvl w:val="0"/>
          <w:numId w:val="2"/>
        </w:numPr>
        <w:shd w:val="clear" w:color="auto" w:fill="FFFFFF"/>
        <w:ind w:left="0"/>
        <w:rPr>
          <w:rFonts w:ascii="inherit" w:eastAsia="新細明體" w:hAnsi="inherit" w:cs="Times New Roman"/>
          <w:color w:val="3B3B3B"/>
          <w:kern w:val="0"/>
          <w:sz w:val="23"/>
          <w:szCs w:val="23"/>
        </w:rPr>
      </w:pPr>
      <w:hyperlink r:id="rId9" w:history="1">
        <w:r w:rsidRPr="00B37F31">
          <w:rPr>
            <w:rFonts w:ascii="inherit" w:eastAsia="新細明體" w:hAnsi="inherit" w:cs="Times New Roman"/>
            <w:color w:val="191919"/>
            <w:kern w:val="0"/>
            <w:sz w:val="23"/>
            <w:szCs w:val="23"/>
            <w:u w:val="single"/>
            <w:bdr w:val="none" w:sz="0" w:space="0" w:color="auto" w:frame="1"/>
          </w:rPr>
          <w:t>地方</w:t>
        </w:r>
      </w:hyperlink>
    </w:p>
    <w:p w:rsidR="00B37F31" w:rsidRPr="00B37F31" w:rsidRDefault="00B37F31" w:rsidP="00B37F31">
      <w:pPr>
        <w:widowControl/>
        <w:shd w:val="clear" w:color="auto" w:fill="FFFFFF"/>
        <w:spacing w:line="480" w:lineRule="atLeast"/>
        <w:rPr>
          <w:rFonts w:ascii="inherit" w:eastAsia="新細明體" w:hAnsi="inherit" w:cs="Times New Roman"/>
          <w:color w:val="3B3B3B"/>
          <w:kern w:val="0"/>
          <w:sz w:val="27"/>
          <w:szCs w:val="27"/>
        </w:rPr>
      </w:pPr>
      <w:hyperlink r:id="rId10" w:anchor="facebook" w:tgtFrame="_blank" w:tooltip="Facebook" w:history="1">
        <w:r w:rsidRPr="00B37F31">
          <w:rPr>
            <w:rFonts w:ascii="inherit" w:eastAsia="新細明體" w:hAnsi="inherit" w:cs="Times New Roman"/>
            <w:color w:val="219FFF"/>
            <w:kern w:val="0"/>
            <w:sz w:val="48"/>
            <w:szCs w:val="48"/>
            <w:bdr w:val="none" w:sz="0" w:space="0" w:color="auto" w:frame="1"/>
          </w:rPr>
          <w:t>Facebook</w:t>
        </w:r>
      </w:hyperlink>
      <w:hyperlink r:id="rId11" w:anchor="line" w:tgtFrame="_blank" w:tooltip="Line" w:history="1">
        <w:r w:rsidRPr="00B37F31">
          <w:rPr>
            <w:rFonts w:ascii="inherit" w:eastAsia="新細明體" w:hAnsi="inherit" w:cs="Times New Roman"/>
            <w:color w:val="219FFF"/>
            <w:kern w:val="0"/>
            <w:sz w:val="48"/>
            <w:szCs w:val="48"/>
            <w:bdr w:val="none" w:sz="0" w:space="0" w:color="auto" w:frame="1"/>
          </w:rPr>
          <w:t>Line</w:t>
        </w:r>
      </w:hyperlink>
      <w:hyperlink r:id="rId12" w:anchor="copy_link" w:tgtFrame="_blank" w:tooltip="Copy Link" w:history="1">
        <w:r w:rsidRPr="00B37F31">
          <w:rPr>
            <w:rFonts w:ascii="inherit" w:eastAsia="新細明體" w:hAnsi="inherit" w:cs="Times New Roman"/>
            <w:color w:val="219FFF"/>
            <w:kern w:val="0"/>
            <w:sz w:val="48"/>
            <w:szCs w:val="48"/>
            <w:bdr w:val="none" w:sz="0" w:space="0" w:color="auto" w:frame="1"/>
          </w:rPr>
          <w:t>Copy Link</w:t>
        </w:r>
      </w:hyperlink>
      <w:hyperlink r:id="rId13" w:anchor="url=https%3A%2F%2Fwww.cdns.com.tw%2Farticles%2F1217257&amp;title=%E9%AB%98%E5%B8%82%E8%BC%94%E8%8B%B1%E7%A7%91%E5%A4%A7%E8%88%87%E9%81%8B%E5%8B%95%E9%A1%A7%E5%95%8F%E5%85%AC%E5%8F%B8%E8%81%AF%E7%9B%9F" w:history="1">
        <w:r w:rsidRPr="00B37F31">
          <w:rPr>
            <w:rFonts w:ascii="inherit" w:eastAsia="新細明體" w:hAnsi="inherit" w:cs="Times New Roman"/>
            <w:color w:val="219FFF"/>
            <w:kern w:val="0"/>
            <w:sz w:val="48"/>
            <w:szCs w:val="48"/>
            <w:bdr w:val="none" w:sz="0" w:space="0" w:color="auto" w:frame="1"/>
          </w:rPr>
          <w:t>分享</w:t>
        </w:r>
      </w:hyperlink>
    </w:p>
    <w:p w:rsidR="00B37F31" w:rsidRPr="00B37F31" w:rsidRDefault="00B37F31" w:rsidP="00B37F31">
      <w:pPr>
        <w:widowControl/>
        <w:shd w:val="clear" w:color="auto" w:fill="FFFFFF"/>
        <w:rPr>
          <w:rFonts w:ascii="inherit" w:eastAsia="新細明體" w:hAnsi="inherit" w:cs="Times New Roman"/>
          <w:color w:val="3B3B3B"/>
          <w:kern w:val="0"/>
          <w:sz w:val="27"/>
          <w:szCs w:val="27"/>
        </w:rPr>
      </w:pPr>
      <w:bookmarkStart w:id="0" w:name="_GoBack"/>
      <w:r w:rsidRPr="00B37F31">
        <w:rPr>
          <w:rFonts w:ascii="inherit" w:eastAsia="新細明體" w:hAnsi="inherit" w:cs="Times New Roman" w:hint="eastAsia"/>
          <w:noProof/>
          <w:color w:val="3B3B3B"/>
          <w:kern w:val="0"/>
          <w:sz w:val="27"/>
          <w:szCs w:val="27"/>
        </w:rPr>
        <w:drawing>
          <wp:inline distT="0" distB="0" distL="0" distR="0" wp14:anchorId="1D914354" wp14:editId="1E76CB0C">
            <wp:extent cx="5181600" cy="3886200"/>
            <wp:effectExtent l="0" t="0" r="0" b="0"/>
            <wp:docPr id="36" name="圖片 36" descr="https://d1j71ui15yt4f9.cloudfront.net/wp-content/uploads/2025/05/13170228/87002a-20250513160919760-1-1024x7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1j71ui15yt4f9.cloudfront.net/wp-content/uploads/2025/05/13170228/87002a-20250513160919760-1-1024x768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0" cy="388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Pr="00B37F31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輔英科大林惠賢校長（中）與艾沙科國際運動顧問公司王冠斌總監（左）、舜莉整合行銷公司蘇莉總監簽訂策略聯盟。（記者吳門鍵攝）</w:t>
      </w:r>
    </w:p>
    <w:p w:rsidR="00B37F31" w:rsidRPr="00B37F31" w:rsidRDefault="00B37F31" w:rsidP="00B37F31">
      <w:pPr>
        <w:widowControl/>
        <w:shd w:val="clear" w:color="auto" w:fill="FFFFFF"/>
        <w:spacing w:after="408" w:line="418" w:lineRule="atLeast"/>
        <w:rPr>
          <w:rFonts w:ascii="inherit" w:eastAsia="新細明體" w:hAnsi="inherit" w:cs="Times New Roman"/>
          <w:color w:val="3B3B3B"/>
          <w:kern w:val="0"/>
          <w:sz w:val="27"/>
          <w:szCs w:val="27"/>
        </w:rPr>
      </w:pPr>
      <w:r w:rsidRPr="00B37F31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記者吳門鍵／高雄報導</w:t>
      </w:r>
    </w:p>
    <w:p w:rsidR="00B37F31" w:rsidRPr="00B37F31" w:rsidRDefault="00B37F31" w:rsidP="00B37F31">
      <w:pPr>
        <w:widowControl/>
        <w:shd w:val="clear" w:color="auto" w:fill="FFFFFF"/>
        <w:spacing w:after="408" w:line="418" w:lineRule="atLeast"/>
        <w:rPr>
          <w:rFonts w:ascii="inherit" w:eastAsia="新細明體" w:hAnsi="inherit" w:cs="Times New Roman"/>
          <w:color w:val="3B3B3B"/>
          <w:kern w:val="0"/>
          <w:sz w:val="27"/>
          <w:szCs w:val="27"/>
        </w:rPr>
      </w:pPr>
      <w:r w:rsidRPr="00B37F31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輔英科大是南部培育護理人才的搖籃，近年來在體壇上亦是發光發熱，戰績彪炳。林惠賢校長代表學校與艾沙科國際運動顧問公司、舜</w:t>
      </w:r>
      <w:r w:rsidRPr="00B37F31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lastRenderedPageBreak/>
        <w:t>莉整合行銷公司簽訂策略聯盟，三方未來將合作運動行銷、承辦大型體育活動，辦理運動健康講座，也積極引進球賽啦啦隊等，推動大健康產業蓬勃發展。</w:t>
      </w:r>
    </w:p>
    <w:p w:rsidR="00B37F31" w:rsidRPr="00B37F31" w:rsidRDefault="00B37F31" w:rsidP="00B37F31">
      <w:pPr>
        <w:widowControl/>
        <w:shd w:val="clear" w:color="auto" w:fill="FFFFFF"/>
        <w:spacing w:after="408" w:line="418" w:lineRule="atLeast"/>
        <w:rPr>
          <w:rFonts w:ascii="inherit" w:eastAsia="新細明體" w:hAnsi="inherit" w:cs="Times New Roman"/>
          <w:color w:val="3B3B3B"/>
          <w:kern w:val="0"/>
          <w:sz w:val="27"/>
          <w:szCs w:val="27"/>
        </w:rPr>
      </w:pPr>
      <w:r w:rsidRPr="00B37F31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「運動健康產業策略聯盟簽約儀式」於輔英科技大學舉行，由林惠賢校長、艾沙科國際運動顧問公司王冠斌總監、舜莉整合行銷公司蘇莉總監共同簽署合作意向書。</w:t>
      </w:r>
    </w:p>
    <w:p w:rsidR="00B37F31" w:rsidRPr="00B37F31" w:rsidRDefault="00B37F31" w:rsidP="00B37F31">
      <w:pPr>
        <w:widowControl/>
        <w:shd w:val="clear" w:color="auto" w:fill="FFFFFF"/>
        <w:spacing w:after="408" w:line="418" w:lineRule="atLeast"/>
        <w:rPr>
          <w:rFonts w:ascii="inherit" w:eastAsia="新細明體" w:hAnsi="inherit" w:cs="Times New Roman"/>
          <w:color w:val="3B3B3B"/>
          <w:kern w:val="0"/>
          <w:sz w:val="27"/>
          <w:szCs w:val="27"/>
        </w:rPr>
      </w:pPr>
      <w:r w:rsidRPr="00B37F31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「千里馬也要遇上伯樂，才能盡情馳騁沙場！」林惠賢表示，校方長期致力於培育具備跨領域整合能力的健康專業人才，近期才剛閉幕的全大運，該校選手在跆拳道、田徑、射箭、羽球、拳擊等項目皆有亮眼表現。健康運動之推廣在網路世代充分運用智慧科技創新行銷，更能擴大健康社會之效益。此次簽約就是借重兩家公司對於辦理大型活動、整合行銷的專業，強化推廣體育賽事，提升輔英在國際知名度，並為台灣在運動健康領域的發展，注入更多動能。</w:t>
      </w:r>
    </w:p>
    <w:p w:rsidR="00B37F31" w:rsidRPr="00B37F31" w:rsidRDefault="00B37F31" w:rsidP="00B37F31">
      <w:pPr>
        <w:widowControl/>
        <w:shd w:val="clear" w:color="auto" w:fill="FFFFFF"/>
        <w:spacing w:after="408" w:line="418" w:lineRule="atLeast"/>
        <w:rPr>
          <w:rFonts w:ascii="inherit" w:eastAsia="新細明體" w:hAnsi="inherit" w:cs="Times New Roman"/>
          <w:color w:val="3B3B3B"/>
          <w:kern w:val="0"/>
          <w:sz w:val="27"/>
          <w:szCs w:val="27"/>
        </w:rPr>
      </w:pPr>
      <w:r w:rsidRPr="00B37F31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「圓不了自己的夢，陰錯陽差讓我幫助更多人圓夢！」王冠斌總監指出，他從小就對棒球很有興趣，後來因投球受傷才轉換跑道加入運動產業之推廣，幫助更多的人圓夢，尤其他具備法務相關背景，成立運動顧問公司，專精賽事活動宣傳、企業贊助規劃、運動品牌行銷、承辦運動活動、運動健康講座、運動觀光行銷以及經營球賽啦啦隊等。</w:t>
      </w:r>
    </w:p>
    <w:p w:rsidR="00B37F31" w:rsidRPr="00B37F31" w:rsidRDefault="00B37F31" w:rsidP="00B37F31">
      <w:pPr>
        <w:widowControl/>
        <w:shd w:val="clear" w:color="auto" w:fill="FFFFFF"/>
        <w:spacing w:after="408" w:line="418" w:lineRule="atLeast"/>
        <w:rPr>
          <w:rFonts w:ascii="inherit" w:eastAsia="新細明體" w:hAnsi="inherit" w:cs="Times New Roman"/>
          <w:color w:val="3B3B3B"/>
          <w:kern w:val="0"/>
          <w:sz w:val="27"/>
          <w:szCs w:val="27"/>
        </w:rPr>
      </w:pPr>
      <w:r w:rsidRPr="00B37F31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王冠斌說，艾沙科在海外設有據點，期待藉由與輔英的合作，讓運動科學落實於教學與實務，協助運動員接軌國際，拓展運動健康職涯。</w:t>
      </w:r>
    </w:p>
    <w:p w:rsidR="00B37F31" w:rsidRPr="00B37F31" w:rsidRDefault="00B37F31" w:rsidP="00B37F31">
      <w:pPr>
        <w:widowControl/>
        <w:shd w:val="clear" w:color="auto" w:fill="FFFFFF"/>
        <w:spacing w:after="408" w:line="418" w:lineRule="atLeast"/>
        <w:rPr>
          <w:rFonts w:ascii="inherit" w:eastAsia="新細明體" w:hAnsi="inherit" w:cs="Times New Roman"/>
          <w:color w:val="3B3B3B"/>
          <w:kern w:val="0"/>
          <w:sz w:val="27"/>
          <w:szCs w:val="27"/>
        </w:rPr>
      </w:pPr>
      <w:r w:rsidRPr="00B37F31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創辦人蘇莉總監表示，舜莉整合行銷公司顧名思義，主要擅長品牌行銷與活動整合，期盼三方合作推動更多與健康生活相關的計畫，並創新行銷模式，打造更具社會影響力的健康品牌形象。</w:t>
      </w:r>
    </w:p>
    <w:p w:rsidR="005663D1" w:rsidRPr="00B37F31" w:rsidRDefault="005663D1" w:rsidP="00B37F31">
      <w:pPr>
        <w:ind w:firstLineChars="200" w:firstLine="480"/>
      </w:pPr>
    </w:p>
    <w:sectPr w:rsidR="005663D1" w:rsidRPr="00B37F3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7D52" w:rsidRDefault="002C7D52" w:rsidP="005663D1">
      <w:r>
        <w:separator/>
      </w:r>
    </w:p>
  </w:endnote>
  <w:endnote w:type="continuationSeparator" w:id="0">
    <w:p w:rsidR="002C7D52" w:rsidRDefault="002C7D52" w:rsidP="00566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ira Sans">
    <w:altName w:val="Times New Roman"/>
    <w:panose1 w:val="00000000000000000000"/>
    <w:charset w:val="00"/>
    <w:family w:val="roman"/>
    <w:notTrueType/>
    <w:pitch w:val="default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7D52" w:rsidRDefault="002C7D52" w:rsidP="005663D1">
      <w:r>
        <w:separator/>
      </w:r>
    </w:p>
  </w:footnote>
  <w:footnote w:type="continuationSeparator" w:id="0">
    <w:p w:rsidR="002C7D52" w:rsidRDefault="002C7D52" w:rsidP="005663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D13B9"/>
    <w:multiLevelType w:val="multilevel"/>
    <w:tmpl w:val="90B60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E11198F"/>
    <w:multiLevelType w:val="multilevel"/>
    <w:tmpl w:val="81145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DA8"/>
    <w:rsid w:val="000554A2"/>
    <w:rsid w:val="00145562"/>
    <w:rsid w:val="001D5680"/>
    <w:rsid w:val="002C7D52"/>
    <w:rsid w:val="00432856"/>
    <w:rsid w:val="00462BF2"/>
    <w:rsid w:val="0050031C"/>
    <w:rsid w:val="005239AB"/>
    <w:rsid w:val="005241F0"/>
    <w:rsid w:val="005663D1"/>
    <w:rsid w:val="00636EAD"/>
    <w:rsid w:val="0068628C"/>
    <w:rsid w:val="007E1DA8"/>
    <w:rsid w:val="009C6FCD"/>
    <w:rsid w:val="009E70DB"/>
    <w:rsid w:val="00A052FD"/>
    <w:rsid w:val="00B37F31"/>
    <w:rsid w:val="00C42170"/>
    <w:rsid w:val="00D0463F"/>
    <w:rsid w:val="00D53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A9DE0D"/>
  <w15:chartTrackingRefBased/>
  <w15:docId w15:val="{ADBAC2C3-6C11-4CC6-99A2-9718B0B0E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42170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70D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link w:val="30"/>
    <w:uiPriority w:val="9"/>
    <w:qFormat/>
    <w:rsid w:val="005663D1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663D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663D1"/>
    <w:rPr>
      <w:sz w:val="20"/>
      <w:szCs w:val="20"/>
    </w:rPr>
  </w:style>
  <w:style w:type="character" w:customStyle="1" w:styleId="30">
    <w:name w:val="標題 3 字元"/>
    <w:basedOn w:val="a0"/>
    <w:link w:val="3"/>
    <w:uiPriority w:val="9"/>
    <w:rsid w:val="005663D1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customStyle="1" w:styleId="infotxt">
    <w:name w:val="info_txt"/>
    <w:basedOn w:val="a0"/>
    <w:rsid w:val="005663D1"/>
  </w:style>
  <w:style w:type="character" w:customStyle="1" w:styleId="gap">
    <w:name w:val="gap"/>
    <w:basedOn w:val="a0"/>
    <w:rsid w:val="005663D1"/>
  </w:style>
  <w:style w:type="character" w:customStyle="1" w:styleId="10">
    <w:name w:val="標題 1 字元"/>
    <w:basedOn w:val="a0"/>
    <w:link w:val="1"/>
    <w:uiPriority w:val="9"/>
    <w:rsid w:val="00C42170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sid w:val="009E70DB"/>
    <w:rPr>
      <w:rFonts w:asciiTheme="majorHAnsi" w:eastAsiaTheme="majorEastAsia" w:hAnsiTheme="majorHAnsi" w:cstheme="majorBidi"/>
      <w:b/>
      <w:bCs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492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97548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8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13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7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65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26849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1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1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94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88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60281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93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09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815204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4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76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363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76881664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9072301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2386086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415833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0618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75682636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4158569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265771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84347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753477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486097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464586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32201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1188546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52252459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8366067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6097060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9806347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839826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556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43787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65494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6769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697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5782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546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2433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8811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67835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40225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6846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19708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6804494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617566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141881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7362470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653758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6385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43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7072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47245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2364709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71954820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501160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758743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8376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17791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1020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46092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117283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148666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610866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1543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08860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360596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07619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34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71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86498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11794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62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59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79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5016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8614800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116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8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7395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0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45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68410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1147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07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24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76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41670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D4D4D4"/>
                                <w:right w:val="none" w:sz="0" w:space="0" w:color="auto"/>
                              </w:divBdr>
                              <w:divsChild>
                                <w:div w:id="1566186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269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965423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90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6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60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99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02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57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2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44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90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74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4292037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6807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8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27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01821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4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12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1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4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008088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9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5791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65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01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99712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49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22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30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922520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60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308063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27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26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206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1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17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87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364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77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8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92424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1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dns.com.tw/articles/date/2025/05/13" TargetMode="External"/><Relationship Id="rId13" Type="http://schemas.openxmlformats.org/officeDocument/2006/relationships/hyperlink" Target="https://www.addtoany.com/shar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12" Type="http://schemas.openxmlformats.org/officeDocument/2006/relationships/hyperlink" Target="https://www.cdns.com.tw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cdns.com.tw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cdns.com.tw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dns.com.tw/articles/category/local" TargetMode="External"/><Relationship Id="rId1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B5A86DE-00D3-46AE-AD39-73548783E821}">
  <we:reference id="wa104099688" version="1.3.0.0" store="zh-TW" storeType="OMEX"/>
  <we:alternateReferences/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215</Words>
  <Characters>1231</Characters>
  <Application>Microsoft Office Word</Application>
  <DocSecurity>0</DocSecurity>
  <Lines>10</Lines>
  <Paragraphs>2</Paragraphs>
  <ScaleCrop>false</ScaleCrop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2025-10-29T06:16:00Z</dcterms:created>
  <dcterms:modified xsi:type="dcterms:W3CDTF">2025-10-29T06:17:00Z</dcterms:modified>
</cp:coreProperties>
</file>