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BE0" w:rsidRDefault="00400BE0">
      <w:pPr>
        <w:rPr>
          <w:b/>
          <w:sz w:val="48"/>
          <w:szCs w:val="48"/>
        </w:rPr>
      </w:pPr>
      <w:r w:rsidRPr="00400BE0">
        <w:rPr>
          <w:rFonts w:hint="eastAsia"/>
          <w:b/>
          <w:sz w:val="48"/>
          <w:szCs w:val="48"/>
        </w:rPr>
        <w:t>記者</w:t>
      </w:r>
      <w:proofErr w:type="gramStart"/>
      <w:r w:rsidRPr="00400BE0">
        <w:rPr>
          <w:rFonts w:hint="eastAsia"/>
          <w:b/>
          <w:sz w:val="48"/>
          <w:szCs w:val="48"/>
        </w:rPr>
        <w:t>爆料網</w:t>
      </w:r>
      <w:proofErr w:type="gramEnd"/>
    </w:p>
    <w:p w:rsidR="00400BE0" w:rsidRDefault="00400BE0" w:rsidP="00400BE0">
      <w:pPr>
        <w:rPr>
          <w:sz w:val="48"/>
          <w:szCs w:val="48"/>
        </w:rPr>
      </w:pPr>
    </w:p>
    <w:p w:rsidR="00400BE0" w:rsidRPr="00400BE0" w:rsidRDefault="00400BE0" w:rsidP="00400BE0">
      <w:pPr>
        <w:widowControl/>
        <w:shd w:val="clear" w:color="auto" w:fill="FFFFFF"/>
        <w:spacing w:after="96"/>
        <w:textAlignment w:val="baseline"/>
        <w:outlineLvl w:val="0"/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</w:pPr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「</w:t>
      </w:r>
      <w:proofErr w:type="gramStart"/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護理界南霸</w:t>
      </w:r>
      <w:proofErr w:type="gramEnd"/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天」</w:t>
      </w:r>
      <w:proofErr w:type="gramStart"/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輔英科大</w:t>
      </w:r>
      <w:proofErr w:type="gramEnd"/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慶祝</w:t>
      </w:r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67</w:t>
      </w:r>
      <w:r w:rsidRPr="00400BE0">
        <w:rPr>
          <w:rFonts w:ascii="Helvetica" w:eastAsia="新細明體" w:hAnsi="Helvetica" w:cs="新細明體"/>
          <w:color w:val="212121"/>
          <w:spacing w:val="-10"/>
          <w:kern w:val="36"/>
          <w:sz w:val="48"/>
          <w:szCs w:val="48"/>
        </w:rPr>
        <w:t>週年</w:t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inherit" w:eastAsia="新細明體" w:hAnsi="inherit" w:cs="新細明體"/>
          <w:color w:val="A0A0A0"/>
          <w:kern w:val="0"/>
          <w:sz w:val="20"/>
          <w:szCs w:val="20"/>
        </w:rPr>
      </w:pP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  <w:bdr w:val="none" w:sz="0" w:space="0" w:color="auto" w:frame="1"/>
        </w:rPr>
        <w:t>記者／</w:t>
      </w:r>
      <w:hyperlink r:id="rId4" w:history="1">
        <w:r w:rsidRPr="00400BE0">
          <w:rPr>
            <w:rFonts w:ascii="inherit" w:eastAsia="新細明體" w:hAnsi="inherit" w:cs="新細明體"/>
            <w:b/>
            <w:bCs/>
            <w:color w:val="3ABD00"/>
            <w:kern w:val="0"/>
            <w:sz w:val="20"/>
            <w:szCs w:val="20"/>
            <w:u w:val="single"/>
            <w:bdr w:val="none" w:sz="0" w:space="0" w:color="auto" w:frame="1"/>
          </w:rPr>
          <w:t>焦點時報</w:t>
        </w:r>
      </w:hyperlink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inherit" w:eastAsia="新細明體" w:hAnsi="inherit" w:cs="新細明體"/>
          <w:color w:val="A0A0A0"/>
          <w:kern w:val="0"/>
          <w:sz w:val="20"/>
          <w:szCs w:val="20"/>
        </w:rPr>
      </w:pP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</w:rPr>
        <w:t> </w:t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inherit" w:eastAsia="新細明體" w:hAnsi="inherit" w:cs="新細明體"/>
          <w:color w:val="A0A0A0"/>
          <w:kern w:val="0"/>
          <w:sz w:val="20"/>
          <w:szCs w:val="20"/>
        </w:rPr>
      </w:pP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</w:rPr>
        <w:t> </w:t>
      </w:r>
      <w:hyperlink r:id="rId5" w:history="1">
        <w:r w:rsidRPr="00400BE0">
          <w:rPr>
            <w:rFonts w:ascii="inherit" w:eastAsia="新細明體" w:hAnsi="inherit" w:cs="新細明體"/>
            <w:color w:val="0000FF"/>
            <w:kern w:val="0"/>
            <w:sz w:val="20"/>
            <w:szCs w:val="20"/>
            <w:u w:val="single"/>
            <w:bdr w:val="none" w:sz="0" w:space="0" w:color="auto" w:frame="1"/>
          </w:rPr>
          <w:t>2025/11/29 16:58</w:t>
        </w:r>
      </w:hyperlink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inherit" w:eastAsia="新細明體" w:hAnsi="inherit" w:cs="新細明體"/>
          <w:color w:val="A0A0A0"/>
          <w:kern w:val="0"/>
          <w:sz w:val="20"/>
          <w:szCs w:val="20"/>
        </w:rPr>
      </w:pP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</w:rPr>
        <w:t> </w:t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inherit" w:eastAsia="新細明體" w:hAnsi="inherit" w:cs="新細明體"/>
          <w:color w:val="A0A0A0"/>
          <w:kern w:val="0"/>
          <w:sz w:val="20"/>
          <w:szCs w:val="20"/>
        </w:rPr>
      </w:pP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  <w:bdr w:val="none" w:sz="0" w:space="0" w:color="auto" w:frame="1"/>
        </w:rPr>
        <w:t>分類／</w:t>
      </w:r>
      <w:r w:rsidRPr="00400BE0">
        <w:rPr>
          <w:rFonts w:ascii="inherit" w:eastAsia="新細明體" w:hAnsi="inherit" w:cs="新細明體"/>
          <w:color w:val="A0A0A0"/>
          <w:kern w:val="0"/>
          <w:sz w:val="20"/>
          <w:szCs w:val="20"/>
          <w:bdr w:val="none" w:sz="0" w:space="0" w:color="auto" w:frame="1"/>
        </w:rPr>
        <w:t> </w:t>
      </w:r>
      <w:hyperlink r:id="rId6" w:history="1">
        <w:r w:rsidRPr="00400BE0">
          <w:rPr>
            <w:rFonts w:ascii="inherit" w:eastAsia="新細明體" w:hAnsi="inherit" w:cs="新細明體"/>
            <w:b/>
            <w:bCs/>
            <w:color w:val="0000FF"/>
            <w:kern w:val="0"/>
            <w:sz w:val="20"/>
            <w:szCs w:val="20"/>
            <w:u w:val="single"/>
            <w:bdr w:val="none" w:sz="0" w:space="0" w:color="auto" w:frame="1"/>
          </w:rPr>
          <w:t>即時</w:t>
        </w:r>
      </w:hyperlink>
    </w:p>
    <w:p w:rsidR="00400BE0" w:rsidRPr="00400BE0" w:rsidRDefault="00400BE0" w:rsidP="00400BE0">
      <w:pPr>
        <w:widowControl/>
        <w:shd w:val="clear" w:color="auto" w:fill="FFFFFF"/>
        <w:jc w:val="center"/>
        <w:textAlignment w:val="baseline"/>
        <w:rPr>
          <w:rFonts w:ascii="Arial" w:eastAsia="新細明體" w:hAnsi="Arial" w:cs="Arial"/>
          <w:color w:val="707070"/>
          <w:kern w:val="0"/>
          <w:szCs w:val="24"/>
        </w:rPr>
      </w:pPr>
      <w:proofErr w:type="gramStart"/>
      <w:r w:rsidRPr="00400BE0">
        <w:rPr>
          <w:rFonts w:ascii="inherit" w:eastAsia="新細明體" w:hAnsi="inherit" w:cs="Arial"/>
          <w:color w:val="707070"/>
          <w:kern w:val="0"/>
          <w:szCs w:val="24"/>
          <w:bdr w:val="none" w:sz="0" w:space="0" w:color="auto" w:frame="1"/>
        </w:rPr>
        <w:t>A</w:t>
      </w:r>
      <w:proofErr w:type="gramEnd"/>
      <w:r w:rsidRPr="00400BE0">
        <w:rPr>
          <w:rFonts w:ascii="Arial" w:eastAsia="新細明體" w:hAnsi="Arial" w:cs="Arial"/>
          <w:color w:val="707070"/>
          <w:kern w:val="0"/>
          <w:szCs w:val="24"/>
        </w:rPr>
        <w:t> </w:t>
      </w:r>
      <w:proofErr w:type="spellStart"/>
      <w:r w:rsidRPr="00400BE0">
        <w:rPr>
          <w:rFonts w:ascii="inherit" w:eastAsia="新細明體" w:hAnsi="inherit" w:cs="Arial"/>
          <w:color w:val="707070"/>
          <w:kern w:val="0"/>
          <w:szCs w:val="24"/>
          <w:bdr w:val="none" w:sz="0" w:space="0" w:color="auto" w:frame="1"/>
        </w:rPr>
        <w:t>A</w:t>
      </w:r>
      <w:proofErr w:type="spellEnd"/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Helvetica" w:eastAsia="新細明體" w:hAnsi="Helvetica" w:cs="新細明體"/>
          <w:color w:val="3ABD00"/>
          <w:kern w:val="0"/>
          <w:sz w:val="21"/>
          <w:szCs w:val="21"/>
          <w:bdr w:val="none" w:sz="0" w:space="0" w:color="auto" w:frame="1"/>
        </w:rPr>
      </w:pPr>
      <w:r w:rsidRPr="00400BE0">
        <w:rPr>
          <w:rFonts w:ascii="Helvetica" w:eastAsia="新細明體" w:hAnsi="Helvetica" w:cs="新細明體"/>
          <w:color w:val="53585C"/>
          <w:kern w:val="0"/>
          <w:sz w:val="21"/>
          <w:szCs w:val="21"/>
        </w:rPr>
        <w:fldChar w:fldCharType="begin"/>
      </w:r>
      <w:r w:rsidRPr="00400BE0">
        <w:rPr>
          <w:rFonts w:ascii="Helvetica" w:eastAsia="新細明體" w:hAnsi="Helvetica" w:cs="新細明體"/>
          <w:color w:val="53585C"/>
          <w:kern w:val="0"/>
          <w:sz w:val="21"/>
          <w:szCs w:val="21"/>
        </w:rPr>
        <w:instrText xml:space="preserve"> HYPERLINK "https://new-reporter.com/wp-content/uploads/2025/11/103433-650323840167680738253910200227019218605389459804.jpg" </w:instrText>
      </w:r>
      <w:r w:rsidRPr="00400BE0">
        <w:rPr>
          <w:rFonts w:ascii="Helvetica" w:eastAsia="新細明體" w:hAnsi="Helvetica" w:cs="新細明體"/>
          <w:color w:val="53585C"/>
          <w:kern w:val="0"/>
          <w:sz w:val="21"/>
          <w:szCs w:val="21"/>
        </w:rPr>
        <w:fldChar w:fldCharType="separate"/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400BE0">
        <w:rPr>
          <w:rFonts w:ascii="Helvetica" w:eastAsia="新細明體" w:hAnsi="Helvetica" w:cs="新細明體"/>
          <w:noProof/>
          <w:color w:val="3ABD00"/>
          <w:kern w:val="0"/>
          <w:sz w:val="21"/>
          <w:szCs w:val="21"/>
          <w:bdr w:val="none" w:sz="0" w:space="0" w:color="auto" w:frame="1"/>
        </w:rPr>
        <w:drawing>
          <wp:inline distT="0" distB="0" distL="0" distR="0">
            <wp:extent cx="7143750" cy="3571875"/>
            <wp:effectExtent l="0" t="0" r="0" b="9525"/>
            <wp:docPr id="4" name="圖片 4" descr="「護理界南霸天」輔英科大慶祝67週年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護理界南霸天」輔英科大慶祝67週年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BE0" w:rsidRPr="00400BE0" w:rsidRDefault="00400BE0" w:rsidP="00400BE0">
      <w:pPr>
        <w:widowControl/>
        <w:shd w:val="clear" w:color="auto" w:fill="FFFFFF"/>
        <w:spacing w:before="45"/>
        <w:jc w:val="right"/>
        <w:textAlignment w:val="baseline"/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</w:pPr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「</w:t>
      </w:r>
      <w:proofErr w:type="gramStart"/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護理界南</w:t>
      </w:r>
      <w:proofErr w:type="gramEnd"/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霸天」</w:t>
      </w:r>
      <w:proofErr w:type="gramStart"/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輔英科</w:t>
      </w:r>
      <w:proofErr w:type="gramEnd"/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大慶祝</w:t>
      </w:r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67</w:t>
      </w:r>
      <w:r w:rsidRPr="00400BE0">
        <w:rPr>
          <w:rFonts w:ascii="inherit" w:eastAsia="新細明體" w:hAnsi="inherit" w:cs="新細明體"/>
          <w:color w:val="A0A0A0"/>
          <w:kern w:val="0"/>
          <w:sz w:val="17"/>
          <w:szCs w:val="17"/>
          <w:bdr w:val="none" w:sz="0" w:space="0" w:color="auto" w:frame="1"/>
        </w:rPr>
        <w:t>週年</w:t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Helvetica" w:eastAsia="新細明體" w:hAnsi="Helvetica" w:cs="新細明體"/>
          <w:color w:val="53585C"/>
          <w:kern w:val="0"/>
          <w:sz w:val="21"/>
          <w:szCs w:val="21"/>
        </w:rPr>
      </w:pPr>
      <w:r w:rsidRPr="00400BE0">
        <w:rPr>
          <w:rFonts w:ascii="Helvetica" w:eastAsia="新細明體" w:hAnsi="Helvetica" w:cs="新細明體"/>
          <w:color w:val="53585C"/>
          <w:kern w:val="0"/>
          <w:sz w:val="21"/>
          <w:szCs w:val="21"/>
        </w:rPr>
        <w:fldChar w:fldCharType="end"/>
      </w:r>
    </w:p>
    <w:p w:rsidR="00400BE0" w:rsidRPr="00400BE0" w:rsidRDefault="00400BE0" w:rsidP="00400BE0">
      <w:pPr>
        <w:widowControl/>
        <w:shd w:val="clear" w:color="auto" w:fill="FFFFFF"/>
        <w:textAlignment w:val="baseline"/>
        <w:rPr>
          <w:rFonts w:ascii="Helvetica" w:eastAsia="新細明體" w:hAnsi="Helvetica" w:cs="新細明體"/>
          <w:color w:val="53585C"/>
          <w:kern w:val="0"/>
          <w:sz w:val="21"/>
          <w:szCs w:val="21"/>
        </w:rPr>
      </w:pPr>
      <w:hyperlink r:id="rId9" w:history="1"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45629F"/>
          </w:rPr>
          <w:t>分享至</w:t>
        </w:r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45629F"/>
          </w:rPr>
          <w:t xml:space="preserve"> Facebook</w:t>
        </w:r>
      </w:hyperlink>
      <w:hyperlink r:id="rId10" w:history="1"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000000"/>
          </w:rPr>
          <w:t>分享至</w:t>
        </w:r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000000"/>
          </w:rPr>
          <w:t xml:space="preserve"> Twitter(X)</w:t>
        </w:r>
      </w:hyperlink>
      <w:hyperlink r:id="rId11" w:history="1"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00B900"/>
          </w:rPr>
          <w:t>分享至</w:t>
        </w:r>
        <w:r w:rsidRPr="00400BE0">
          <w:rPr>
            <w:rFonts w:ascii="inherit" w:eastAsia="新細明體" w:hAnsi="inherit" w:cs="新細明體"/>
            <w:b/>
            <w:bCs/>
            <w:color w:val="FFFFFF"/>
            <w:kern w:val="0"/>
            <w:sz w:val="20"/>
            <w:szCs w:val="20"/>
            <w:u w:val="single"/>
            <w:bdr w:val="none" w:sz="0" w:space="0" w:color="auto" w:frame="1"/>
            <w:shd w:val="clear" w:color="auto" w:fill="00B900"/>
          </w:rPr>
          <w:t xml:space="preserve"> LINE</w:t>
        </w:r>
      </w:hyperlink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>
            <wp:extent cx="7620000" cy="3905250"/>
            <wp:effectExtent l="0" t="0" r="0" b="0"/>
            <wp:docPr id="3" name="圖片 3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 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圖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/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輔英科大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慶祝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67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週年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林惠賢校長推動智慧照護邁向卓越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【焦點時報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/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記者張淑慧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報導】輔英科技大學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11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月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29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日舉辦「輔英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67</w:t>
      </w:r>
      <w:proofErr w:type="gramStart"/>
      <w:r w:rsidRPr="00400BE0">
        <w:rPr>
          <w:rFonts w:ascii="微軟正黑體" w:eastAsia="微軟正黑體" w:hAnsi="微軟正黑體" w:cs="微軟正黑體" w:hint="eastAsia"/>
          <w:color w:val="333333"/>
          <w:kern w:val="0"/>
          <w:sz w:val="27"/>
          <w:szCs w:val="27"/>
        </w:rPr>
        <w:t>‧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健康共好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」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67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週年校慶活動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以校慶典禮及校友感恩餐會為雙主軸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為這所從全國第一所婦嬰高級助產職業學校蛻變成今日「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護理界南霸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天」的學府慶賀。張可立董事長在典禮上承諾將持續投入資源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推動校園升級、教育創新與國際化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並勉勵學生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: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「未來的世界將由你們開創、由你們啟動改變。」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董事長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: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義無反顧投資教育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打造卓越大學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張可立董事長致詞表示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學校草創時篳路藍縷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以有限資源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擘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劃無限願景。在全體師生共同努力下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堅持辦學品質、追求卓越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一一實現目標。他特別感謝校長與行政團隊的卓越領導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以及全體教師的辛勤耕耘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讓輔英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在學術、教學與產學合作上屢獲佳績。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展望未來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張可立坦言雖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逢少子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化衝擊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校務運行益發艱難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但董事會願與師生、校友及社會各界攜手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義無反顧持續投資資源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推動校園升級、教育創新、提升研究量能與國際化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打造下一個世代蓬勃茁壯的卓越大學。他期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勉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同學不僅要學習專業知識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更要具備合作精神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與跨域整合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能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lastRenderedPageBreak/>
        <w:t>力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勇於承擔社會責任。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noProof/>
          <w:color w:val="333333"/>
          <w:kern w:val="0"/>
          <w:sz w:val="27"/>
          <w:szCs w:val="27"/>
        </w:rPr>
        <w:drawing>
          <wp:inline distT="0" distB="0" distL="0" distR="0">
            <wp:extent cx="7620000" cy="5076825"/>
            <wp:effectExtent l="0" t="0" r="0" b="9525"/>
            <wp:docPr id="2" name="圖片 2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 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圖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/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輔英科大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校慶盛大舉行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表揚傑出校友與捐資興學貢獻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林惠賢校長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: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以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ABC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策略推動智慧照護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就業率達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92%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林惠賢校長指出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四年前接任校長一職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她以如履薄冰的心情兢兢業業。所幸師生爭氣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學校被《遠見雜誌》評為「學術成就進步前十大學校」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並在「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2025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企業最愛大學生」調查中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醫護專業排名南部第一。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林惠賢表示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「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ABC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」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——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人工智慧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(AI)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、大數據分析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(Big Data)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、雲端運算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(Cloud Computing)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是她治校理念的核心策略。如今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輔英科大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在智慧照顧、精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準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健康和智慧廠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務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三大領域已深具特色。在師生共同努力下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護理師、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醫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檢師、物理治療師、營養師等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國考通過率均遠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高於全國平均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學生就業升學率達約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92%,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在國內各大學中名列前茅。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她以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最近爆紅的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金句「從從容容、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游刃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有餘」勉勵師生穩健前行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積累知識、能力和智慧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必能一生無憂。任內她倡導「員工好、學生好、校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lastRenderedPageBreak/>
        <w:t>友好」新三好運動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續推「健康、數位、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跨域、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永續」四大教學創新主軸。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校友總會理事長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: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凝聚校友力量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支持母校發展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校友總會王建富理事長致詞表示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輔英校友遍布國內外各領域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是母校最堅實的力量。今年適逢第九屆校友總會理監事選舉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將持續匯聚校友情誼與資源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作為母校與社會的橋樑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支持母校在智慧照護與永續發展上持續前進。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noProof/>
          <w:color w:val="333333"/>
          <w:kern w:val="0"/>
          <w:sz w:val="27"/>
          <w:szCs w:val="27"/>
        </w:rPr>
        <w:drawing>
          <wp:inline distT="0" distB="0" distL="0" distR="0">
            <wp:extent cx="7620000" cy="5715000"/>
            <wp:effectExtent l="0" t="0" r="0" b="0"/>
            <wp:docPr id="1" name="圖片 1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校慶活動豐富多元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 xml:space="preserve"> 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表揚傑出校友與捐資興學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br/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校慶典禮、校友返校日暨感恩餐會於中正堂舉行。會場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設有線上藝文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展作品、輔英附設醫院護理師招募攤位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送子鳥玩偶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穿梭全場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境外生表演精彩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樂齡大學校友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隨桌服務暖心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。校友企業大雄廚房與保健營養系合作推出小點心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主辦單位還精心安排樂齡大學校友高歌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張鵬圖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創辦人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lastRenderedPageBreak/>
        <w:t>生前最喜歡的「綠島小夜曲」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令全場動容。群英會館安排「吃喝玩樂群英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匯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」二天一夜活動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慈母湖環湖道路則舉辦園遊會市集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校園洋溢歡樂氣氛。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全校運動大會於體育館登場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會中表揚大專校院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113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學年度五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人制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足球錦標賽公開女生組金牌、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114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年全國大專校院運動會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一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金一銀三銅選手及運動之星。運動會競技與趣味並重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競賽嘉年華包含人工投籃機、羽球許願池、飛鏢神射手、壘球九宮格、抱石體驗等項目。樂齡大學、幼兒園、熱舞社、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嘻哈文化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社、原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YOUNG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社、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ROTC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等輪番上台表演助興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現場熱鬧滾滾。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校慶同時表揚第十六屆傑出校友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華宏新技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此外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表揚捐資興學受獎人有海富國際漁業集團徐麗月董事長、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旭登長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照體系李麗珠執行長、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淇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譽電子科技許黃月華董事長、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旗勝科技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、義大醫院。榮獲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114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年度教育部捐資教育事業獎銀質獎有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輔英科大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附設醫院、徐麗月董事長。作為全國唯一設有附設醫院的科技大學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proofErr w:type="gramStart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在少子化</w:t>
      </w:r>
      <w:proofErr w:type="gramEnd"/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衝擊下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校院合作成為學校最堅實的支柱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協助學校穩健前行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持續培育大健康人才。</w:t>
      </w:r>
    </w:p>
    <w:p w:rsidR="00400BE0" w:rsidRPr="00400BE0" w:rsidRDefault="00400BE0" w:rsidP="00400BE0">
      <w:pPr>
        <w:widowControl/>
        <w:shd w:val="clear" w:color="auto" w:fill="FFFFFF"/>
        <w:spacing w:after="240" w:line="390" w:lineRule="atLeast"/>
        <w:textAlignment w:val="baseline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由張可立董事長、林惠賢校長等共同啟用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,</w:t>
      </w:r>
      <w:r w:rsidRPr="00400BE0">
        <w:rPr>
          <w:rFonts w:ascii="Helvetica" w:eastAsia="新細明體" w:hAnsi="Helvetica" w:cs="新細明體"/>
          <w:color w:val="333333"/>
          <w:kern w:val="0"/>
          <w:sz w:val="27"/>
          <w:szCs w:val="27"/>
        </w:rPr>
        <w:t>為校慶活動畫下完美句點。</w:t>
      </w:r>
    </w:p>
    <w:p w:rsidR="00400BE0" w:rsidRPr="00400BE0" w:rsidRDefault="00400BE0" w:rsidP="00400BE0">
      <w:pPr>
        <w:widowControl/>
        <w:shd w:val="clear" w:color="auto" w:fill="FFFFFF"/>
        <w:spacing w:line="390" w:lineRule="atLeast"/>
        <w:textAlignment w:val="baseline"/>
        <w:rPr>
          <w:rFonts w:ascii="inherit" w:eastAsia="新細明體" w:hAnsi="inherit" w:cs="新細明體"/>
          <w:color w:val="333333"/>
          <w:kern w:val="0"/>
          <w:sz w:val="18"/>
          <w:szCs w:val="18"/>
        </w:rPr>
      </w:pPr>
      <w:r w:rsidRPr="00400BE0">
        <w:rPr>
          <w:rFonts w:ascii="inherit" w:eastAsia="新細明體" w:hAnsi="inherit" w:cs="新細明體"/>
          <w:b/>
          <w:bCs/>
          <w:color w:val="333333"/>
          <w:kern w:val="0"/>
          <w:sz w:val="18"/>
          <w:szCs w:val="18"/>
          <w:bdr w:val="none" w:sz="0" w:space="0" w:color="auto" w:frame="1"/>
        </w:rPr>
        <w:t>標籤：</w:t>
      </w:r>
      <w:r w:rsidRPr="00400BE0">
        <w:rPr>
          <w:rFonts w:ascii="inherit" w:eastAsia="新細明體" w:hAnsi="inherit" w:cs="新細明體"/>
          <w:color w:val="333333"/>
          <w:kern w:val="0"/>
          <w:sz w:val="18"/>
          <w:szCs w:val="18"/>
        </w:rPr>
        <w:t> </w:t>
      </w:r>
      <w:hyperlink r:id="rId15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合作媒體</w:t>
        </w:r>
      </w:hyperlink>
      <w:hyperlink r:id="rId16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教育創新</w:t>
        </w:r>
      </w:hyperlink>
      <w:hyperlink r:id="rId17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文教</w:t>
        </w:r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.</w:t>
        </w:r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健康</w:t>
        </w:r>
      </w:hyperlink>
      <w:hyperlink r:id="rId18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智慧照護</w:t>
        </w:r>
      </w:hyperlink>
      <w:hyperlink r:id="rId19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校友</w:t>
        </w:r>
      </w:hyperlink>
      <w:hyperlink r:id="rId20" w:history="1">
        <w:r w:rsidRPr="00400BE0">
          <w:rPr>
            <w:rFonts w:ascii="inherit" w:eastAsia="新細明體" w:hAnsi="inherit" w:cs="新細明體"/>
            <w:color w:val="616161"/>
            <w:spacing w:val="15"/>
            <w:kern w:val="0"/>
            <w:sz w:val="18"/>
            <w:szCs w:val="18"/>
            <w:u w:val="single"/>
            <w:bdr w:val="none" w:sz="0" w:space="0" w:color="auto" w:frame="1"/>
            <w:shd w:val="clear" w:color="auto" w:fill="F5F5F5"/>
          </w:rPr>
          <w:t>校慶</w:t>
        </w:r>
      </w:hyperlink>
    </w:p>
    <w:p w:rsidR="008D36B3" w:rsidRPr="00400BE0" w:rsidRDefault="008D36B3" w:rsidP="00400BE0">
      <w:pPr>
        <w:rPr>
          <w:sz w:val="48"/>
          <w:szCs w:val="48"/>
        </w:rPr>
      </w:pPr>
      <w:bookmarkStart w:id="0" w:name="_GoBack"/>
      <w:bookmarkEnd w:id="0"/>
    </w:p>
    <w:sectPr w:rsidR="008D36B3" w:rsidRPr="00400BE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E0"/>
    <w:rsid w:val="00400BE0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03C6"/>
  <w15:chartTrackingRefBased/>
  <w15:docId w15:val="{15432423-5AF8-46C5-A4E6-A0D9D3D0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BE0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00BE0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metatext">
    <w:name w:val="meta_text"/>
    <w:basedOn w:val="a0"/>
    <w:rsid w:val="00400BE0"/>
  </w:style>
  <w:style w:type="character" w:styleId="a3">
    <w:name w:val="Hyperlink"/>
    <w:basedOn w:val="a0"/>
    <w:uiPriority w:val="99"/>
    <w:semiHidden/>
    <w:unhideWhenUsed/>
    <w:rsid w:val="00400BE0"/>
    <w:rPr>
      <w:color w:val="0000FF"/>
      <w:u w:val="single"/>
    </w:rPr>
  </w:style>
  <w:style w:type="character" w:customStyle="1" w:styleId="zoom-icon-small">
    <w:name w:val="zoom-icon-small"/>
    <w:basedOn w:val="a0"/>
    <w:rsid w:val="00400BE0"/>
  </w:style>
  <w:style w:type="character" w:customStyle="1" w:styleId="zoom-icon-big">
    <w:name w:val="zoom-icon-big"/>
    <w:basedOn w:val="a0"/>
    <w:rsid w:val="00400BE0"/>
  </w:style>
  <w:style w:type="paragraph" w:customStyle="1" w:styleId="wp-caption-text">
    <w:name w:val="wp-caption-text"/>
    <w:basedOn w:val="a"/>
    <w:rsid w:val="00400BE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00BE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02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6972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060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3360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182445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86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6463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082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25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8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58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s://new-reporter.com/news/tag/%e6%99%ba%e6%85%a7%e7%85%a7%e8%ad%b7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new-reporter.com/wp-content/uploads/2025/11/103433-650323840167680738253910200227019218605389459804.jpg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new-reporter.com/news/tag/%e6%96%87%e6%95%99-%e5%81%a5%e5%ba%b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ew-reporter.com/news/tag/%e6%95%99%e8%82%b2%e5%89%b5%e6%96%b0/" TargetMode="External"/><Relationship Id="rId20" Type="http://schemas.openxmlformats.org/officeDocument/2006/relationships/hyperlink" Target="https://new-reporter.com/news/tag/%e6%a0%a1%e6%85%b6/" TargetMode="External"/><Relationship Id="rId1" Type="http://schemas.openxmlformats.org/officeDocument/2006/relationships/styles" Target="styles.xml"/><Relationship Id="rId6" Type="http://schemas.openxmlformats.org/officeDocument/2006/relationships/hyperlink" Target="https://new-reporter.com/news/category/realtime/" TargetMode="External"/><Relationship Id="rId11" Type="http://schemas.openxmlformats.org/officeDocument/2006/relationships/hyperlink" Target="https://social-plugins.line.me/lineit/share?url=https%3A%2F%2Fnew-reporter.com%2Fnews%2F103433%2F&amp;text=%E3%80%8C%E8%AD%B7%E7%90%86%E7%95%8C%E5%8D%97%E9%9C%B8%E5%A4%A9%E3%80%8D%E8%BC%94%E8%8B%B1%E7%A7%91%E5%A4%A7%E6%85%B6%E7%A5%9D67%E9%80%B1%E5%B9%B4" TargetMode="External"/><Relationship Id="rId5" Type="http://schemas.openxmlformats.org/officeDocument/2006/relationships/hyperlink" Target="https://new-reporter.com/news/103433/" TargetMode="External"/><Relationship Id="rId15" Type="http://schemas.openxmlformats.org/officeDocument/2006/relationships/hyperlink" Target="https://new-reporter.com/news/tag/%e5%90%88%e4%bd%9c%e5%aa%92%e9%ab%94/" TargetMode="External"/><Relationship Id="rId10" Type="http://schemas.openxmlformats.org/officeDocument/2006/relationships/hyperlink" Target="https://twitter.com/intent/tweet?text=%E3%80%8C%E8%AD%B7%E7%90%86%E7%95%8C%E5%8D%97%E9%9C%B8%E5%A4%A9%E3%80%8D%E8%BC%94%E8%8B%B1%E7%A7%91%E5%A4%A7%E6%85%B6%E7%A5%9D67%E9%80%B1%E5%B9%B4&amp;url=https%3A%2F%2Fnew-reporter.com%2Fnews%2F103433%2F" TargetMode="External"/><Relationship Id="rId19" Type="http://schemas.openxmlformats.org/officeDocument/2006/relationships/hyperlink" Target="https://new-reporter.com/news/tag/%e6%a0%a1%e5%8f%8b/" TargetMode="External"/><Relationship Id="rId4" Type="http://schemas.openxmlformats.org/officeDocument/2006/relationships/hyperlink" Target="https://new-reporter.com/author/focus-586/" TargetMode="External"/><Relationship Id="rId9" Type="http://schemas.openxmlformats.org/officeDocument/2006/relationships/hyperlink" Target="https://www.facebook.com/sharer.php?u=https%3A%2F%2Fnew-reporter.com%2Fnews%2F103433%2F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2025-12-16T02:49:00Z</dcterms:modified>
</cp:coreProperties>
</file>